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3"/>
        <w:gridCol w:w="270"/>
        <w:gridCol w:w="285"/>
      </w:tblGrid>
      <w:tr w:rsidR="00FF06B5" w:rsidRPr="00FF06B5" w:rsidTr="007E1FC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F06B5" w:rsidRPr="00FF06B5" w:rsidRDefault="00FF06B5" w:rsidP="007E1FC9">
            <w:pPr>
              <w:spacing w:after="0" w:line="504" w:lineRule="atLeast"/>
              <w:rPr>
                <w:rFonts w:ascii="Arial" w:eastAsia="Times New Roman" w:hAnsi="Arial" w:cs="Arial"/>
                <w:color w:val="000000"/>
                <w:sz w:val="42"/>
                <w:szCs w:val="42"/>
                <w:lang w:eastAsia="it-IT"/>
              </w:rPr>
            </w:pPr>
            <w:bookmarkStart w:id="0" w:name="_GoBack" w:colFirst="0" w:colLast="0"/>
            <w:r w:rsidRPr="00FF06B5">
              <w:rPr>
                <w:rFonts w:ascii="Arial" w:eastAsia="Times New Roman" w:hAnsi="Arial" w:cs="Arial"/>
                <w:color w:val="000000"/>
                <w:sz w:val="42"/>
                <w:szCs w:val="42"/>
                <w:lang w:eastAsia="it-IT"/>
              </w:rPr>
              <w:t>Giorgio Tonini (PD) a Mix24 su Radio 24: terza guerra, Siria e le missioni all’estero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F06B5" w:rsidRPr="00FF06B5" w:rsidRDefault="00FF06B5" w:rsidP="007E1F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F06B5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0301B6B" wp14:editId="4098A306">
                  <wp:extent cx="151765" cy="151765"/>
                  <wp:effectExtent l="0" t="0" r="635" b="635"/>
                  <wp:docPr id="1" name="Immagine 1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F06B5" w:rsidRPr="00FF06B5" w:rsidRDefault="00FF06B5" w:rsidP="007E1F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F06B5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AB2FE23" wp14:editId="7FCC6033">
                  <wp:extent cx="151765" cy="151765"/>
                  <wp:effectExtent l="0" t="0" r="635" b="635"/>
                  <wp:docPr id="2" name="Immagine 2" descr="Stampa">
                    <a:hlinkClick xmlns:a="http://schemas.openxmlformats.org/drawingml/2006/main" r:id="rId7" tooltip="&quot;Stamp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pa">
                            <a:hlinkClick r:id="rId7" tooltip="&quot;Stamp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FF06B5" w:rsidRPr="00FF06B5" w:rsidRDefault="00FF06B5" w:rsidP="00FF0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FF06B5" w:rsidRPr="00FF06B5" w:rsidTr="007E1FC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FF06B5" w:rsidRPr="00FF06B5" w:rsidRDefault="00FF06B5" w:rsidP="007E1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it-IT"/>
              </w:rPr>
            </w:pPr>
            <w:r w:rsidRPr="00FF06B5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it-IT"/>
              </w:rPr>
              <w:t>Mercoledì 21 Ottobre 2015</w:t>
            </w:r>
          </w:p>
        </w:tc>
      </w:tr>
      <w:tr w:rsidR="00FF06B5" w:rsidRPr="00FF06B5" w:rsidTr="007E1FC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F06B5" w:rsidRPr="00FF06B5" w:rsidRDefault="00FF06B5" w:rsidP="007E1FC9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 Terza guerra mondiale evocata dal Papa, secondo il senatore membro della segreteria Pd, Giorgio Tonini, "è un'evidenza". Intervistato a Mix24 di Giovanni Minoli su Radio 24, Tonini spiega che "quando i morti si contano a centinaia di migliaia, perché in Siria stiamo parlando di centinaia di migliaia di morti, e milioni di profughi, gente che deve scappare dalle proprie case, per non parlare dell'Iraq, perché ormai è un'area unitaria", la Terza guerra mondiale "è un'evidenza". "Non so se in Siria armeremo i Tornado o no, la discussione è in corso. L'elemento secondo me evidente di questa Terza Guerra mondiale, come le prime due sono state definite guerre civili europee, questa è una guerra civile arabo-islamica, nella quale, per la prima volta, noi siamo comprimari, non protagonisti assoluti. Noi occidentali, voglio dire. I protagonisti sono loro. Questo è l'elemento che non viene spesso messo in evidenza. Anche i nostri errori, che sono tanti e dalle radici molto profonde, sono errori che non cambiano la questione: è una grande guerra civile all'interno del mondo arabo-islamico".</w:t>
            </w:r>
          </w:p>
          <w:p w:rsidR="00FF06B5" w:rsidRPr="00FF06B5" w:rsidRDefault="00FF06B5" w:rsidP="007E1FC9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</w:t>
            </w:r>
          </w:p>
          <w:p w:rsidR="00FF06B5" w:rsidRPr="00FF06B5" w:rsidRDefault="00FF06B5" w:rsidP="007E1FC9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FF0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IMPOSSIBILE TROVARE UN SOLUZIONE IN SIRIA SENZA LA RUSSIA</w:t>
            </w:r>
          </w:p>
          <w:p w:rsidR="00FF06B5" w:rsidRPr="00FF06B5" w:rsidRDefault="00FF06B5" w:rsidP="007E1FC9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"Senza la Russia è impossibile trovare una soluzione per la Siria. Naturalmente una soluzione che non sia semplicemente il ripristino del regime di </w:t>
            </w:r>
            <w:proofErr w:type="spellStart"/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Assad</w:t>
            </w:r>
            <w:proofErr w:type="spellEnd"/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, che non sarebbe tollerato né dai siriani, né dalle altre potenze sunnite". Lo ha detto il senatore e membro della segretaria Pd, Giorgio Tonini, intervistato a Mix24 di Giovanni Minoli su Radio 24. "E' un grande rompicapo: la condizione minima per poterci entrare con qualche speranza di successo (in Siria, </w:t>
            </w:r>
            <w:proofErr w:type="spellStart"/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ndr</w:t>
            </w:r>
            <w:proofErr w:type="spellEnd"/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) – prosegue Tonini – è comunque un'intesa dalle grandi potenze mondiali a cominciare dalle due più grandi, quindi Stati Uniti e Russia".</w:t>
            </w:r>
          </w:p>
          <w:p w:rsidR="00FF06B5" w:rsidRPr="00FF06B5" w:rsidRDefault="00FF06B5" w:rsidP="007E1FC9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</w:t>
            </w:r>
          </w:p>
          <w:p w:rsidR="00FF06B5" w:rsidRPr="00FF06B5" w:rsidRDefault="00FF06B5" w:rsidP="007E1FC9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FF0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RIVEDERE PERIODICAMENTE LE MISSIONI ALL'ESTERO</w:t>
            </w:r>
          </w:p>
          <w:p w:rsidR="00FF06B5" w:rsidRPr="00FF06B5" w:rsidRDefault="00FF06B5" w:rsidP="007E1FC9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"Alcune (missioni, </w:t>
            </w:r>
            <w:proofErr w:type="spellStart"/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ndr</w:t>
            </w:r>
            <w:proofErr w:type="spellEnd"/>
            <w:r w:rsidRPr="00FF0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) sono state fondamentali, pensiamo ai Balcani, un'esperienza di successo, ancora non compiuta naturalmente, ma un'esperienza di successo; quella del Libano pure è una grande esperienza di successo. Poi ovviamente le nostre missioni all'estero vanno riviste periodicamente, però sono uno dei tratti fondamentali della nostra politica estera apprezzati nel mondo: la nostra professionalità nel peacekeeping". Così il senatore Giorgio Tonini, membro della segreteria Pd, intervistato a Mix24 di Giovanni Minoli su Radio 24. "I nostri carabinieri sono tra le forze più apprezzate nel mondo – prosegue Tonini – perché sono soldati e poliziotti insieme, quindi il peacekeeping lo sanno fare come quasi nessuno nel mondo".</w:t>
            </w:r>
          </w:p>
        </w:tc>
      </w:tr>
    </w:tbl>
    <w:p w:rsidR="00FF06B5" w:rsidRDefault="00FF06B5" w:rsidP="00FF06B5">
      <w:pPr>
        <w:rPr>
          <w:rFonts w:ascii="Arial" w:hAnsi="Arial" w:cs="Arial"/>
          <w:color w:val="000000"/>
          <w:sz w:val="42"/>
          <w:szCs w:val="42"/>
          <w:shd w:val="clear" w:color="auto" w:fill="FFFFFF"/>
        </w:rPr>
      </w:pPr>
    </w:p>
    <w:p w:rsidR="00FF06B5" w:rsidRDefault="00FF06B5" w:rsidP="00FF06B5">
      <w:pPr>
        <w:rPr>
          <w:rFonts w:ascii="Arial" w:hAnsi="Arial" w:cs="Arial"/>
          <w:color w:val="000000"/>
          <w:sz w:val="42"/>
          <w:szCs w:val="42"/>
          <w:shd w:val="clear" w:color="auto" w:fill="FFFFFF"/>
        </w:rPr>
      </w:pPr>
    </w:p>
    <w:p w:rsidR="00FF06B5" w:rsidRDefault="00FF06B5" w:rsidP="00FF06B5"/>
    <w:p w:rsidR="00FF06B5" w:rsidRDefault="00FF06B5">
      <w:pPr>
        <w:rPr>
          <w:rFonts w:ascii="Arial" w:hAnsi="Arial" w:cs="Arial"/>
          <w:color w:val="000000"/>
          <w:sz w:val="42"/>
          <w:szCs w:val="42"/>
          <w:shd w:val="clear" w:color="auto" w:fill="FFFFFF"/>
        </w:rPr>
      </w:pPr>
    </w:p>
    <w:p w:rsidR="00FF06B5" w:rsidRDefault="00FF06B5"/>
    <w:sectPr w:rsidR="00FF0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B5"/>
    <w:rsid w:val="000A4C3C"/>
    <w:rsid w:val="001564C4"/>
    <w:rsid w:val="002B57E2"/>
    <w:rsid w:val="003958D5"/>
    <w:rsid w:val="006D5BB7"/>
    <w:rsid w:val="008B246A"/>
    <w:rsid w:val="00DE5685"/>
    <w:rsid w:val="00EF491E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anmarinofixing.com/smfixing/mondo/18783-giorgio-tonini-pd-a-mix24-su-radio-24-terza-guerra-siria-e-le-missioni-allestero.html?tmpl=component&amp;print=1&amp;page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anmarinofixing.com/smfixing/mondo/18783-giorgio-tonini-pd-a-mix24-su-radio-24-terza-guerra-siria-e-le-missioni-allestero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2015-10-25T11:19:00Z</dcterms:created>
  <dcterms:modified xsi:type="dcterms:W3CDTF">2015-10-25T11:20:00Z</dcterms:modified>
</cp:coreProperties>
</file>